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F6D1F3B" w14:textId="28F23186" w:rsidR="00524EFE" w:rsidRDefault="00DE7413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E7413">
        <w:rPr>
          <w:rStyle w:val="a5"/>
          <w:rFonts w:ascii="Times New Roman" w:hAnsi="Times New Roman"/>
          <w:b/>
          <w:caps/>
          <w:color w:val="002060"/>
          <w:sz w:val="28"/>
        </w:rPr>
        <w:t>ПЕДАГОГИКА, ПСИХОЛОГИЯ И ОБРАЗОВАНИЕ: ВЫЗОВЫ И ПЕРСПЕКТИВЫ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143C4B8E" w:rsidR="00A94654" w:rsidRDefault="00DE7413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октября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AFC2FF7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МНПК-ПП-5</w:t>
      </w:r>
      <w:r w:rsidR="00DE7413">
        <w:rPr>
          <w:rFonts w:ascii="Times New Roman" w:hAnsi="Times New Roman"/>
          <w:sz w:val="18"/>
          <w:szCs w:val="18"/>
        </w:rPr>
        <w:t>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14B2A263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E7413">
        <w:rPr>
          <w:rFonts w:ascii="Times New Roman" w:hAnsi="Times New Roman"/>
          <w:b/>
          <w:sz w:val="20"/>
          <w:szCs w:val="20"/>
          <w:u w:val="single"/>
        </w:rPr>
        <w:t>10 октября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26683CF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-ПП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</w:t>
      </w:r>
      <w:r w:rsidR="00DE7413">
        <w:rPr>
          <w:rFonts w:ascii="Times New Roman" w:hAnsi="Times New Roman"/>
          <w:b/>
          <w:sz w:val="18"/>
          <w:szCs w:val="18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793E3416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DE741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DE741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58532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E741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7AA3A284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29EAE5E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4C9435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6CCC92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7F146B15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4D5CF4F2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022DCC8C" w:rsidR="00BF24B0" w:rsidRPr="00064079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2420BD0" w14:textId="77777777" w:rsidR="00BF24B0" w:rsidRPr="00064079" w:rsidRDefault="00BF24B0" w:rsidP="00BF24B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ACC1B54" w14:textId="77777777" w:rsidR="00BF24B0" w:rsidRPr="00064079" w:rsidRDefault="00BF24B0" w:rsidP="00BF24B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33414D98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социологии</w:t>
            </w:r>
          </w:p>
          <w:p w14:paraId="6B4A7F3B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КФУ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FFF16C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Казань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 Российская Федерация</w:t>
            </w:r>
          </w:p>
          <w:p w14:paraId="2CDD80CC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 УЧАЩИХСЯ НАЧАЛЬНЫХ КЛАССОВ</w:t>
            </w:r>
          </w:p>
          <w:p w14:paraId="48A2CD4D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AAEFD8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40C00863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220E8C6B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32D9F2B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283FF43D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983CE" w14:textId="77777777" w:rsidR="00BF24B0" w:rsidRPr="00064079" w:rsidRDefault="00BF24B0" w:rsidP="00BF24B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0E923FCB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BA60CF0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4B23E3" w:rsidR="00AE7B96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14B30B2D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BF24B0"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Патриотическое воспитание учащихся начальных классов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DE741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DE7413" w:rsidRPr="00DE741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едагогика, психология и образование: вызовы и перспективы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DE741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E741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E741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4322" w14:textId="77777777" w:rsidR="00682C4E" w:rsidRDefault="00682C4E" w:rsidP="009D4EA3">
      <w:pPr>
        <w:spacing w:after="0" w:line="240" w:lineRule="auto"/>
      </w:pPr>
      <w:r>
        <w:separator/>
      </w:r>
    </w:p>
  </w:endnote>
  <w:endnote w:type="continuationSeparator" w:id="0">
    <w:p w14:paraId="4499ED95" w14:textId="77777777" w:rsidR="00682C4E" w:rsidRDefault="00682C4E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585321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585321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585321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585321">
      <w:rPr>
        <w:rFonts w:ascii="Times New Roman" w:hAnsi="Times New Roman"/>
        <w:sz w:val="16"/>
        <w:szCs w:val="16"/>
      </w:rPr>
      <w:t xml:space="preserve">        </w:t>
    </w:r>
    <w:r w:rsidR="00CD2D7A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585321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585321">
      <w:rPr>
        <w:rFonts w:ascii="Times New Roman" w:hAnsi="Times New Roman"/>
        <w:sz w:val="16"/>
        <w:szCs w:val="16"/>
      </w:rPr>
      <w:t xml:space="preserve"> </w:t>
    </w:r>
    <w:r w:rsidRPr="00585321">
      <w:rPr>
        <w:rFonts w:ascii="Times New Roman" w:hAnsi="Times New Roman"/>
        <w:sz w:val="16"/>
        <w:szCs w:val="16"/>
      </w:rPr>
      <w:t xml:space="preserve">       </w:t>
    </w:r>
    <w:r w:rsidR="00967F76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585321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3793A" w14:textId="77777777" w:rsidR="00682C4E" w:rsidRDefault="00682C4E" w:rsidP="009D4EA3">
      <w:pPr>
        <w:spacing w:after="0" w:line="240" w:lineRule="auto"/>
      </w:pPr>
      <w:r>
        <w:separator/>
      </w:r>
    </w:p>
  </w:footnote>
  <w:footnote w:type="continuationSeparator" w:id="0">
    <w:p w14:paraId="2186FA66" w14:textId="77777777" w:rsidR="00682C4E" w:rsidRDefault="00682C4E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1E6A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17CA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B66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85321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2C4E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E7413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AB23-29B9-614B-9682-D72CE8FE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2019-06-21T07:04:00Z</dcterms:created>
  <dcterms:modified xsi:type="dcterms:W3CDTF">2019-06-21T07:04:00Z</dcterms:modified>
</cp:coreProperties>
</file>